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0C" w:rsidRDefault="0078614E">
      <w:pPr>
        <w:rPr>
          <w:rFonts w:ascii="Arial" w:hAnsi="Arial" w:cs="Arial"/>
          <w:b/>
          <w:color w:val="FFCC00"/>
          <w:sz w:val="32"/>
          <w:szCs w:val="32"/>
        </w:rPr>
      </w:pPr>
      <w:r>
        <w:rPr>
          <w:rFonts w:ascii="Arial" w:hAnsi="Arial" w:cs="Arial"/>
          <w:b/>
          <w:noProof/>
          <w:color w:val="FFCC00"/>
          <w:sz w:val="32"/>
          <w:szCs w:val="32"/>
          <w:lang w:eastAsia="en-GB"/>
        </w:rPr>
        <w:drawing>
          <wp:inline distT="0" distB="0" distL="0" distR="0">
            <wp:extent cx="5731510" cy="775335"/>
            <wp:effectExtent l="19050" t="0" r="2540" b="0"/>
            <wp:docPr id="2" name="Picture 1" descr="TECHNIKOAT 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OAT H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14E" w:rsidRPr="004D1C0C" w:rsidRDefault="0078614E">
      <w:pPr>
        <w:rPr>
          <w:rFonts w:ascii="Arial" w:hAnsi="Arial" w:cs="Arial"/>
          <w:b/>
          <w:color w:val="FFCC00"/>
          <w:sz w:val="32"/>
          <w:szCs w:val="3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4D7862" w:rsidRPr="00BC7D46" w:rsidTr="0078614E">
        <w:trPr>
          <w:trHeight w:val="1435"/>
        </w:trPr>
        <w:tc>
          <w:tcPr>
            <w:tcW w:w="2093" w:type="dxa"/>
          </w:tcPr>
          <w:p w:rsidR="004D7862" w:rsidRPr="00C50682" w:rsidRDefault="00013388">
            <w:pPr>
              <w:rPr>
                <w:rFonts w:ascii="Arial" w:hAnsi="Arial" w:cs="Arial"/>
                <w:b/>
                <w:color w:val="FFCC00"/>
              </w:rPr>
            </w:pPr>
            <w:r w:rsidRPr="00C50682">
              <w:rPr>
                <w:rFonts w:ascii="Arial" w:hAnsi="Arial" w:cs="Arial"/>
                <w:b/>
                <w:color w:val="FFCC00"/>
              </w:rPr>
              <w:t>PRODUCT</w:t>
            </w:r>
          </w:p>
          <w:p w:rsidR="00013388" w:rsidRPr="00BC7D46" w:rsidRDefault="00013388">
            <w:pPr>
              <w:rPr>
                <w:rFonts w:ascii="Arial" w:hAnsi="Arial" w:cs="Arial"/>
              </w:rPr>
            </w:pPr>
            <w:r w:rsidRPr="00C50682">
              <w:rPr>
                <w:rFonts w:ascii="Arial" w:hAnsi="Arial" w:cs="Arial"/>
                <w:b/>
                <w:color w:val="FFCC00"/>
              </w:rPr>
              <w:t>DESCRIPTION</w:t>
            </w:r>
          </w:p>
        </w:tc>
        <w:tc>
          <w:tcPr>
            <w:tcW w:w="7149" w:type="dxa"/>
          </w:tcPr>
          <w:p w:rsidR="004D7862" w:rsidRPr="00BC7D46" w:rsidRDefault="0041414E" w:rsidP="00F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two component</w:t>
            </w:r>
            <w:r w:rsidR="00FE0BA9">
              <w:rPr>
                <w:rFonts w:ascii="Arial" w:hAnsi="Arial" w:cs="Arial"/>
                <w:sz w:val="20"/>
                <w:szCs w:val="20"/>
              </w:rPr>
              <w:t xml:space="preserve"> epoxy coating reinforced with micaeous iron oxide for improved </w:t>
            </w:r>
            <w:r>
              <w:rPr>
                <w:rFonts w:ascii="Arial" w:hAnsi="Arial" w:cs="Arial"/>
                <w:sz w:val="20"/>
                <w:szCs w:val="20"/>
              </w:rPr>
              <w:t xml:space="preserve">adhesion and </w:t>
            </w:r>
            <w:r w:rsidR="00FE0BA9">
              <w:rPr>
                <w:rFonts w:ascii="Arial" w:hAnsi="Arial" w:cs="Arial"/>
                <w:sz w:val="20"/>
                <w:szCs w:val="20"/>
              </w:rPr>
              <w:t xml:space="preserve">performance. Technikoat HB is a </w:t>
            </w:r>
            <w:r w:rsidR="002934DE">
              <w:rPr>
                <w:rFonts w:ascii="Arial" w:hAnsi="Arial" w:cs="Arial"/>
                <w:sz w:val="20"/>
                <w:szCs w:val="20"/>
              </w:rPr>
              <w:t>high build</w:t>
            </w:r>
            <w:r w:rsidR="00FE0BA9">
              <w:rPr>
                <w:rFonts w:ascii="Arial" w:hAnsi="Arial" w:cs="Arial"/>
                <w:sz w:val="20"/>
                <w:szCs w:val="20"/>
              </w:rPr>
              <w:t xml:space="preserve"> coating</w:t>
            </w:r>
            <w:r w:rsidR="002934DE">
              <w:rPr>
                <w:rFonts w:ascii="Arial" w:hAnsi="Arial" w:cs="Arial"/>
                <w:sz w:val="20"/>
                <w:szCs w:val="20"/>
              </w:rPr>
              <w:t xml:space="preserve"> designed to be applied directly onto blast cleaned steel or pre-treated galvanising. </w:t>
            </w:r>
            <w:r w:rsidR="00FE0BA9">
              <w:rPr>
                <w:rFonts w:ascii="Arial" w:hAnsi="Arial" w:cs="Arial"/>
                <w:sz w:val="20"/>
                <w:szCs w:val="20"/>
              </w:rPr>
              <w:t>This coating offers good abrasion resistance, toughness, durability and protection against handling, site and erection damage.</w:t>
            </w:r>
          </w:p>
        </w:tc>
      </w:tr>
    </w:tbl>
    <w:tbl>
      <w:tblPr>
        <w:tblStyle w:val="TableGrid"/>
        <w:tblpPr w:leftFromText="180" w:rightFromText="180" w:vertAnchor="text" w:horzAnchor="margin" w:tblpY="313"/>
        <w:tblW w:w="9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4D1C0C" w:rsidRPr="00BC7D46" w:rsidTr="00686690">
        <w:trPr>
          <w:trHeight w:val="851"/>
        </w:trPr>
        <w:tc>
          <w:tcPr>
            <w:tcW w:w="2093" w:type="dxa"/>
          </w:tcPr>
          <w:p w:rsidR="004D1C0C" w:rsidRPr="00C50682" w:rsidRDefault="004D1C0C" w:rsidP="004D1C0C">
            <w:pPr>
              <w:rPr>
                <w:rFonts w:ascii="Arial" w:hAnsi="Arial" w:cs="Arial"/>
                <w:b/>
                <w:color w:val="FFCC00"/>
              </w:rPr>
            </w:pPr>
            <w:r w:rsidRPr="00C50682">
              <w:rPr>
                <w:rFonts w:ascii="Arial" w:hAnsi="Arial" w:cs="Arial"/>
                <w:b/>
                <w:color w:val="FFCC00"/>
              </w:rPr>
              <w:t>INTENDED USES</w:t>
            </w:r>
          </w:p>
        </w:tc>
        <w:tc>
          <w:tcPr>
            <w:tcW w:w="7149" w:type="dxa"/>
          </w:tcPr>
          <w:p w:rsidR="002934DE" w:rsidRDefault="002934DE" w:rsidP="002934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Designed to extend reliable protection to steelwork and is ideal for external exposed steelwork or internal steelwork that is in a chemically contaminated atmosphere.</w:t>
            </w:r>
          </w:p>
          <w:p w:rsidR="002934DE" w:rsidRPr="00BC7D46" w:rsidRDefault="002934DE" w:rsidP="00293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C0C" w:rsidRPr="00BC7D46" w:rsidRDefault="004D1C0C" w:rsidP="004D1C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2861" w:rsidRPr="00BC7D46" w:rsidRDefault="004D7862">
      <w:pPr>
        <w:rPr>
          <w:rFonts w:ascii="Arial" w:hAnsi="Arial" w:cs="Arial"/>
        </w:rPr>
      </w:pPr>
      <w:r w:rsidRPr="00BC7D46">
        <w:rPr>
          <w:rFonts w:ascii="Arial" w:hAnsi="Arial" w:cs="Arial"/>
        </w:rPr>
        <w:t xml:space="preserve">                                                               </w:t>
      </w:r>
    </w:p>
    <w:tbl>
      <w:tblPr>
        <w:tblStyle w:val="TableGrid"/>
        <w:tblpPr w:leftFromText="180" w:rightFromText="180" w:vertAnchor="text" w:horzAnchor="margin" w:tblpY="37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693"/>
        <w:gridCol w:w="4456"/>
      </w:tblGrid>
      <w:tr w:rsidR="00BC7D46" w:rsidRPr="00BC7D46" w:rsidTr="00C50682">
        <w:trPr>
          <w:trHeight w:val="272"/>
        </w:trPr>
        <w:tc>
          <w:tcPr>
            <w:tcW w:w="2093" w:type="dxa"/>
          </w:tcPr>
          <w:p w:rsidR="00BC7D46" w:rsidRPr="00C50682" w:rsidRDefault="00BC7D46" w:rsidP="004D1C0C">
            <w:pPr>
              <w:jc w:val="center"/>
              <w:rPr>
                <w:rFonts w:ascii="Arial" w:hAnsi="Arial" w:cs="Arial"/>
                <w:b/>
                <w:color w:val="FFCC00"/>
              </w:rPr>
            </w:pPr>
            <w:r w:rsidRPr="00C50682">
              <w:rPr>
                <w:rFonts w:ascii="Arial" w:hAnsi="Arial" w:cs="Arial"/>
                <w:b/>
                <w:color w:val="FFCC00"/>
              </w:rPr>
              <w:t>PHYSICAL DATA</w:t>
            </w: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BC7D46" w:rsidRPr="00BC7D46" w:rsidRDefault="00BC7D46" w:rsidP="004D1C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Colour</w:t>
            </w:r>
          </w:p>
        </w:tc>
        <w:tc>
          <w:tcPr>
            <w:tcW w:w="4456" w:type="dxa"/>
          </w:tcPr>
          <w:p w:rsidR="00BC7D46" w:rsidRPr="00BC7D46" w:rsidRDefault="0041414E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Grey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Gloss Level</w:t>
            </w:r>
          </w:p>
        </w:tc>
        <w:tc>
          <w:tcPr>
            <w:tcW w:w="4456" w:type="dxa"/>
          </w:tcPr>
          <w:p w:rsidR="00BC7D46" w:rsidRPr="00BC7D46" w:rsidRDefault="002934DE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Egg shell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Volume Solids</w:t>
            </w:r>
          </w:p>
        </w:tc>
        <w:tc>
          <w:tcPr>
            <w:tcW w:w="4456" w:type="dxa"/>
          </w:tcPr>
          <w:p w:rsidR="00BC7D46" w:rsidRPr="00BC7D46" w:rsidRDefault="002934DE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BC7D46" w:rsidRPr="00BC7D46">
              <w:rPr>
                <w:rFonts w:ascii="Arial" w:hAnsi="Arial" w:cs="Arial"/>
                <w:sz w:val="20"/>
                <w:szCs w:val="20"/>
              </w:rPr>
              <w:t>% +-2%</w:t>
            </w:r>
          </w:p>
        </w:tc>
      </w:tr>
      <w:tr w:rsidR="00BC7D46" w:rsidRPr="00BC7D46" w:rsidTr="00C50682">
        <w:trPr>
          <w:trHeight w:val="237"/>
        </w:trPr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Flash Point</w:t>
            </w:r>
          </w:p>
        </w:tc>
        <w:tc>
          <w:tcPr>
            <w:tcW w:w="4456" w:type="dxa"/>
          </w:tcPr>
          <w:p w:rsidR="00BC7D46" w:rsidRPr="00BC7D46" w:rsidRDefault="00BC7D46" w:rsidP="00BC7D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7D46">
              <w:rPr>
                <w:rFonts w:ascii="Arial" w:hAnsi="Arial" w:cs="Arial"/>
                <w:color w:val="000000"/>
                <w:sz w:val="20"/>
                <w:szCs w:val="20"/>
              </w:rPr>
              <w:t>≥21˚C &amp; ≤ 35˚C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Weight (approx)</w:t>
            </w:r>
          </w:p>
        </w:tc>
        <w:tc>
          <w:tcPr>
            <w:tcW w:w="4456" w:type="dxa"/>
          </w:tcPr>
          <w:p w:rsidR="00BC7D46" w:rsidRPr="00BC7D46" w:rsidRDefault="002934DE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        1.5</w:t>
            </w:r>
            <w:r w:rsidR="00BC7D46" w:rsidRPr="00BC7D46">
              <w:rPr>
                <w:rFonts w:ascii="Arial" w:hAnsi="Arial" w:cs="Arial"/>
                <w:sz w:val="20"/>
                <w:szCs w:val="20"/>
              </w:rPr>
              <w:t>kg/ltr</w:t>
            </w:r>
          </w:p>
          <w:p w:rsidR="00BC7D46" w:rsidRPr="00BC7D46" w:rsidRDefault="00BC7D46" w:rsidP="00BC7D46">
            <w:pPr>
              <w:rPr>
                <w:rFonts w:ascii="Arial" w:hAnsi="Arial" w:cs="Arial"/>
                <w:sz w:val="20"/>
                <w:szCs w:val="20"/>
              </w:rPr>
            </w:pPr>
            <w:r w:rsidRPr="00BC7D46">
              <w:rPr>
                <w:rFonts w:ascii="Arial" w:hAnsi="Arial" w:cs="Arial"/>
                <w:sz w:val="20"/>
                <w:szCs w:val="20"/>
              </w:rPr>
              <w:t>Additive  1.13kg/ltr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Container Size</w:t>
            </w:r>
          </w:p>
        </w:tc>
        <w:tc>
          <w:tcPr>
            <w:tcW w:w="4456" w:type="dxa"/>
          </w:tcPr>
          <w:p w:rsidR="00BC7D46" w:rsidRPr="00BC7D46" w:rsidRDefault="002934DE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C7D46" w:rsidRPr="00BC7D46">
              <w:rPr>
                <w:rFonts w:ascii="Arial" w:hAnsi="Arial" w:cs="Arial"/>
                <w:sz w:val="20"/>
                <w:szCs w:val="20"/>
              </w:rPr>
              <w:t>ltr Base</w:t>
            </w:r>
          </w:p>
          <w:p w:rsidR="00BC7D46" w:rsidRPr="00BC7D46" w:rsidRDefault="002934DE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7D46" w:rsidRPr="00BC7D46">
              <w:rPr>
                <w:rFonts w:ascii="Arial" w:hAnsi="Arial" w:cs="Arial"/>
                <w:sz w:val="20"/>
                <w:szCs w:val="20"/>
              </w:rPr>
              <w:t>ltr Additive</w:t>
            </w:r>
          </w:p>
        </w:tc>
      </w:tr>
      <w:tr w:rsidR="00BC7D46" w:rsidRPr="00BC7D46" w:rsidTr="00686690">
        <w:trPr>
          <w:trHeight w:val="491"/>
        </w:trPr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Storage Properties</w:t>
            </w:r>
          </w:p>
        </w:tc>
        <w:tc>
          <w:tcPr>
            <w:tcW w:w="4456" w:type="dxa"/>
          </w:tcPr>
          <w:p w:rsidR="004D1C0C" w:rsidRPr="004D1C0C" w:rsidRDefault="002934DE" w:rsidP="004D1C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D1C0C" w:rsidRPr="004D1C0C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if base and curing agent are stored separately in original unopened containers.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"/>
            </w:tblGrid>
            <w:tr w:rsidR="004D1C0C" w:rsidRPr="004D1C0C">
              <w:trPr>
                <w:trHeight w:val="236"/>
              </w:trPr>
              <w:tc>
                <w:tcPr>
                  <w:tcW w:w="0" w:type="auto"/>
                </w:tcPr>
                <w:p w:rsidR="004D1C0C" w:rsidRPr="004D1C0C" w:rsidRDefault="004D1C0C" w:rsidP="002A55D4">
                  <w:pPr>
                    <w:framePr w:hSpace="180" w:wrap="around" w:vAnchor="text" w:hAnchor="margin" w:y="3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D1C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BC7D46" w:rsidRPr="00BC7D46" w:rsidRDefault="00BC7D46" w:rsidP="00BC7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862" w:rsidRPr="00BC7D46" w:rsidRDefault="004D786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52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693"/>
        <w:gridCol w:w="4536"/>
      </w:tblGrid>
      <w:tr w:rsidR="00BC7D46" w:rsidRPr="00BC7D46" w:rsidTr="00C50682">
        <w:trPr>
          <w:trHeight w:val="423"/>
        </w:trPr>
        <w:tc>
          <w:tcPr>
            <w:tcW w:w="2093" w:type="dxa"/>
          </w:tcPr>
          <w:p w:rsidR="00BC7D46" w:rsidRPr="00C50682" w:rsidRDefault="00BC7D46" w:rsidP="004D1C0C">
            <w:pPr>
              <w:rPr>
                <w:rFonts w:ascii="Arial" w:hAnsi="Arial" w:cs="Arial"/>
                <w:b/>
                <w:color w:val="FFCC00"/>
              </w:rPr>
            </w:pPr>
            <w:r w:rsidRPr="00C50682">
              <w:rPr>
                <w:rFonts w:ascii="Arial" w:hAnsi="Arial" w:cs="Arial"/>
                <w:b/>
                <w:color w:val="FFCC00"/>
              </w:rPr>
              <w:t>APPLICATION DETAILS</w:t>
            </w: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Mixing Ratio</w:t>
            </w:r>
          </w:p>
        </w:tc>
        <w:tc>
          <w:tcPr>
            <w:tcW w:w="4536" w:type="dxa"/>
          </w:tcPr>
          <w:p w:rsidR="00BC7D46" w:rsidRPr="00C50682" w:rsidRDefault="002934DE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 xml:space="preserve"> Part(s) : 1 Part(s) by volume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Induction Period</w:t>
            </w:r>
          </w:p>
        </w:tc>
        <w:tc>
          <w:tcPr>
            <w:tcW w:w="4536" w:type="dxa"/>
          </w:tcPr>
          <w:p w:rsidR="00BC7D46" w:rsidRPr="00C50682" w:rsidRDefault="00BC7D46" w:rsidP="004D1C0C">
            <w:pPr>
              <w:rPr>
                <w:rFonts w:ascii="Arial" w:hAnsi="Arial" w:cs="Arial"/>
                <w:sz w:val="20"/>
                <w:szCs w:val="20"/>
              </w:rPr>
            </w:pPr>
            <w:r w:rsidRPr="00C50682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Working Pot Life @ 20˚C</w:t>
            </w:r>
          </w:p>
        </w:tc>
        <w:tc>
          <w:tcPr>
            <w:tcW w:w="4536" w:type="dxa"/>
          </w:tcPr>
          <w:p w:rsidR="00BC7D46" w:rsidRPr="00C50682" w:rsidRDefault="00B2040D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 xml:space="preserve">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@ 15˚C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Surface Preparation</w:t>
            </w:r>
          </w:p>
        </w:tc>
        <w:tc>
          <w:tcPr>
            <w:tcW w:w="4536" w:type="dxa"/>
          </w:tcPr>
          <w:p w:rsidR="00BC7D46" w:rsidRPr="00C50682" w:rsidRDefault="00B2040D" w:rsidP="004D1C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Apply directly to a </w:t>
            </w:r>
            <w:r w:rsidR="00BC7D46" w:rsidRPr="009167CB">
              <w:rPr>
                <w:rFonts w:ascii="Arial" w:hAnsi="Arial" w:cs="Arial"/>
                <w:color w:val="000000"/>
                <w:sz w:val="20"/>
                <w:szCs w:val="20"/>
              </w:rPr>
              <w:t xml:space="preserve">blast cleaned surfaces.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(Minimum Swedish Standard SA2½) or pre-treated galvanising (Techniwash).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Application</w:t>
            </w:r>
          </w:p>
        </w:tc>
        <w:tc>
          <w:tcPr>
            <w:tcW w:w="4536" w:type="dxa"/>
          </w:tcPr>
          <w:p w:rsidR="00BC7D46" w:rsidRPr="00C50682" w:rsidRDefault="00BC7D46" w:rsidP="004D1C0C">
            <w:pPr>
              <w:rPr>
                <w:rFonts w:ascii="Arial" w:hAnsi="Arial" w:cs="Arial"/>
                <w:sz w:val="20"/>
                <w:szCs w:val="20"/>
              </w:rPr>
            </w:pPr>
            <w:r w:rsidRPr="00C50682">
              <w:rPr>
                <w:rFonts w:ascii="Arial" w:hAnsi="Arial" w:cs="Arial"/>
                <w:sz w:val="20"/>
                <w:szCs w:val="20"/>
              </w:rPr>
              <w:t>Airless Spray</w:t>
            </w:r>
          </w:p>
          <w:p w:rsidR="00BC7D46" w:rsidRPr="00C50682" w:rsidRDefault="00BC7D46" w:rsidP="004D1C0C">
            <w:pPr>
              <w:rPr>
                <w:rFonts w:ascii="Arial" w:hAnsi="Arial" w:cs="Arial"/>
                <w:sz w:val="20"/>
                <w:szCs w:val="20"/>
              </w:rPr>
            </w:pPr>
            <w:r w:rsidRPr="00C50682">
              <w:rPr>
                <w:rFonts w:ascii="Arial" w:hAnsi="Arial" w:cs="Arial"/>
                <w:sz w:val="20"/>
                <w:szCs w:val="20"/>
              </w:rPr>
              <w:t>Brush sma</w:t>
            </w:r>
            <w:r w:rsidR="00B2040D">
              <w:rPr>
                <w:rFonts w:ascii="Arial" w:hAnsi="Arial" w:cs="Arial"/>
                <w:sz w:val="20"/>
                <w:szCs w:val="20"/>
              </w:rPr>
              <w:t>ll areas only (30-5</w:t>
            </w:r>
            <w:r w:rsidRPr="00C50682">
              <w:rPr>
                <w:rFonts w:ascii="Arial" w:hAnsi="Arial" w:cs="Arial"/>
                <w:sz w:val="20"/>
                <w:szCs w:val="20"/>
              </w:rPr>
              <w:t>0 microns Dry film thickness per coat max.)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Recommended Film Thickness</w:t>
            </w:r>
          </w:p>
        </w:tc>
        <w:tc>
          <w:tcPr>
            <w:tcW w:w="4536" w:type="dxa"/>
          </w:tcPr>
          <w:p w:rsidR="00BC7D46" w:rsidRPr="00C50682" w:rsidRDefault="00B2040D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 xml:space="preserve"> microns wet =</w:t>
            </w:r>
            <w:r>
              <w:rPr>
                <w:rFonts w:ascii="Arial" w:hAnsi="Arial" w:cs="Arial"/>
                <w:sz w:val="20"/>
                <w:szCs w:val="20"/>
              </w:rPr>
              <w:t xml:space="preserve"> 85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 xml:space="preserve"> microns dry.</w:t>
            </w:r>
          </w:p>
          <w:p w:rsidR="00BC7D46" w:rsidRPr="00C50682" w:rsidRDefault="00B2040D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microns wet = 110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 xml:space="preserve"> microns dry. 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 xml:space="preserve">Theoretical Spreading </w:t>
            </w:r>
          </w:p>
        </w:tc>
        <w:tc>
          <w:tcPr>
            <w:tcW w:w="4536" w:type="dxa"/>
          </w:tcPr>
          <w:p w:rsidR="00BC7D46" w:rsidRPr="00C50682" w:rsidRDefault="00B2040D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 xml:space="preserve"> mtrs² per litre *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Drying Times</w:t>
            </w:r>
          </w:p>
        </w:tc>
        <w:tc>
          <w:tcPr>
            <w:tcW w:w="4536" w:type="dxa"/>
          </w:tcPr>
          <w:p w:rsidR="00BC7D46" w:rsidRPr="00C50682" w:rsidRDefault="00BC7D46" w:rsidP="004D1C0C">
            <w:pPr>
              <w:rPr>
                <w:rFonts w:ascii="Arial" w:hAnsi="Arial" w:cs="Arial"/>
                <w:sz w:val="20"/>
                <w:szCs w:val="20"/>
              </w:rPr>
            </w:pPr>
            <w:r w:rsidRPr="00C50682">
              <w:rPr>
                <w:rFonts w:ascii="Arial" w:hAnsi="Arial" w:cs="Arial"/>
                <w:sz w:val="20"/>
                <w:szCs w:val="20"/>
              </w:rPr>
              <w:t>Surface dry</w:t>
            </w:r>
          </w:p>
          <w:p w:rsidR="00BC7D46" w:rsidRPr="00C50682" w:rsidRDefault="00BC7D46" w:rsidP="004D1C0C">
            <w:pPr>
              <w:rPr>
                <w:rFonts w:ascii="Arial" w:hAnsi="Arial" w:cs="Arial"/>
                <w:sz w:val="20"/>
                <w:szCs w:val="20"/>
              </w:rPr>
            </w:pPr>
            <w:r w:rsidRPr="00C50682">
              <w:rPr>
                <w:rFonts w:ascii="Arial" w:hAnsi="Arial" w:cs="Arial"/>
                <w:sz w:val="20"/>
                <w:szCs w:val="20"/>
              </w:rPr>
              <w:t>o˚C</w:t>
            </w:r>
            <w:r w:rsidR="00B2040D">
              <w:rPr>
                <w:rFonts w:ascii="Arial" w:hAnsi="Arial" w:cs="Arial"/>
                <w:sz w:val="20"/>
                <w:szCs w:val="20"/>
              </w:rPr>
              <w:t xml:space="preserve"> = 3</w:t>
            </w:r>
            <w:r w:rsidRPr="00C50682">
              <w:rPr>
                <w:rFonts w:ascii="Arial" w:hAnsi="Arial" w:cs="Arial"/>
                <w:sz w:val="20"/>
                <w:szCs w:val="20"/>
              </w:rPr>
              <w:t>hrs</w:t>
            </w:r>
            <w:r w:rsidR="00C50682" w:rsidRPr="00C506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50682">
              <w:rPr>
                <w:rFonts w:ascii="Arial" w:hAnsi="Arial" w:cs="Arial"/>
                <w:sz w:val="20"/>
                <w:szCs w:val="20"/>
              </w:rPr>
              <w:t>10˚C =</w:t>
            </w:r>
            <w:r w:rsidR="00B2040D">
              <w:rPr>
                <w:rFonts w:ascii="Arial" w:hAnsi="Arial" w:cs="Arial"/>
                <w:sz w:val="20"/>
                <w:szCs w:val="20"/>
              </w:rPr>
              <w:t>90mins</w:t>
            </w:r>
            <w:r w:rsidR="00C50682" w:rsidRPr="00C506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50682">
              <w:rPr>
                <w:rFonts w:ascii="Arial" w:hAnsi="Arial" w:cs="Arial"/>
                <w:sz w:val="20"/>
                <w:szCs w:val="20"/>
              </w:rPr>
              <w:t>20˚C = 1hrs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Minimum Over Coating</w:t>
            </w:r>
          </w:p>
        </w:tc>
        <w:tc>
          <w:tcPr>
            <w:tcW w:w="4536" w:type="dxa"/>
          </w:tcPr>
          <w:p w:rsidR="00BC7D46" w:rsidRPr="00C50682" w:rsidRDefault="00BC7D46" w:rsidP="004D1C0C">
            <w:pPr>
              <w:rPr>
                <w:rFonts w:ascii="Arial" w:hAnsi="Arial" w:cs="Arial"/>
                <w:sz w:val="20"/>
                <w:szCs w:val="20"/>
              </w:rPr>
            </w:pPr>
            <w:r w:rsidRPr="00C50682">
              <w:rPr>
                <w:rFonts w:ascii="Arial" w:hAnsi="Arial" w:cs="Arial"/>
                <w:sz w:val="20"/>
                <w:szCs w:val="20"/>
              </w:rPr>
              <w:t>o˚C = 24hrs</w:t>
            </w:r>
            <w:r w:rsidR="00C50682" w:rsidRPr="00C506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50682">
              <w:rPr>
                <w:rFonts w:ascii="Arial" w:hAnsi="Arial" w:cs="Arial"/>
                <w:sz w:val="20"/>
                <w:szCs w:val="20"/>
              </w:rPr>
              <w:t>10˚C =</w:t>
            </w:r>
            <w:r w:rsidR="00B2040D">
              <w:rPr>
                <w:rFonts w:ascii="Arial" w:hAnsi="Arial" w:cs="Arial"/>
                <w:sz w:val="20"/>
                <w:szCs w:val="20"/>
              </w:rPr>
              <w:t>18</w:t>
            </w:r>
            <w:r w:rsidRPr="00C50682">
              <w:rPr>
                <w:rFonts w:ascii="Arial" w:hAnsi="Arial" w:cs="Arial"/>
                <w:sz w:val="20"/>
                <w:szCs w:val="20"/>
              </w:rPr>
              <w:t>hrs</w:t>
            </w:r>
            <w:r w:rsidR="00C50682" w:rsidRPr="00C506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50682">
              <w:rPr>
                <w:rFonts w:ascii="Arial" w:hAnsi="Arial" w:cs="Arial"/>
                <w:sz w:val="20"/>
                <w:szCs w:val="20"/>
              </w:rPr>
              <w:t>20˚C =</w:t>
            </w:r>
            <w:r w:rsidR="00B2040D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Pr="00C50682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Full Cure</w:t>
            </w:r>
          </w:p>
        </w:tc>
        <w:tc>
          <w:tcPr>
            <w:tcW w:w="4536" w:type="dxa"/>
          </w:tcPr>
          <w:p w:rsidR="00BC7D46" w:rsidRPr="00C50682" w:rsidRDefault="00BC7D46" w:rsidP="004D1C0C">
            <w:pPr>
              <w:rPr>
                <w:rFonts w:ascii="Arial" w:hAnsi="Arial" w:cs="Arial"/>
                <w:sz w:val="20"/>
                <w:szCs w:val="20"/>
              </w:rPr>
            </w:pPr>
            <w:r w:rsidRPr="00C50682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Thinners</w:t>
            </w:r>
          </w:p>
        </w:tc>
        <w:tc>
          <w:tcPr>
            <w:tcW w:w="4536" w:type="dxa"/>
          </w:tcPr>
          <w:p w:rsidR="00BC7D46" w:rsidRPr="00C50682" w:rsidRDefault="00BC7D46" w:rsidP="004D1C0C">
            <w:pPr>
              <w:rPr>
                <w:rFonts w:ascii="Arial" w:hAnsi="Arial" w:cs="Arial"/>
                <w:sz w:val="20"/>
                <w:szCs w:val="20"/>
              </w:rPr>
            </w:pPr>
            <w:r w:rsidRPr="00C50682">
              <w:rPr>
                <w:rFonts w:ascii="Arial" w:hAnsi="Arial" w:cs="Arial"/>
                <w:sz w:val="20"/>
                <w:szCs w:val="20"/>
              </w:rPr>
              <w:t>T.P.I</w:t>
            </w:r>
          </w:p>
        </w:tc>
      </w:tr>
    </w:tbl>
    <w:p w:rsidR="00503E52" w:rsidRPr="00BC7D46" w:rsidRDefault="00503E52">
      <w:pPr>
        <w:rPr>
          <w:rFonts w:ascii="Arial" w:hAnsi="Arial" w:cs="Arial"/>
        </w:rPr>
      </w:pPr>
    </w:p>
    <w:p w:rsidR="00503E52" w:rsidRPr="00BC7D46" w:rsidRDefault="00503E52">
      <w:pPr>
        <w:rPr>
          <w:rFonts w:ascii="Arial" w:hAnsi="Arial" w:cs="Arial"/>
        </w:rPr>
      </w:pPr>
    </w:p>
    <w:p w:rsidR="004D7862" w:rsidRDefault="004D7862"/>
    <w:sectPr w:rsidR="004D7862" w:rsidSect="004D1C0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4E" w:rsidRDefault="006E684E" w:rsidP="00686690">
      <w:pPr>
        <w:spacing w:after="0" w:line="240" w:lineRule="auto"/>
      </w:pPr>
      <w:r>
        <w:separator/>
      </w:r>
    </w:p>
  </w:endnote>
  <w:endnote w:type="continuationSeparator" w:id="1">
    <w:p w:rsidR="006E684E" w:rsidRDefault="006E684E" w:rsidP="006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90" w:rsidRDefault="00686690">
    <w:pPr>
      <w:pStyle w:val="Footer"/>
    </w:pPr>
  </w:p>
  <w:p w:rsidR="00686690" w:rsidRDefault="00686690" w:rsidP="00686690">
    <w:pPr>
      <w:pStyle w:val="Footer"/>
    </w:pPr>
    <w:r>
      <w:t xml:space="preserve">            Surface Technik Ltd, Ninian Way, Wilnecote, Tamworth, Staffs.  B77 5ES. TEL: 01827 250 736</w:t>
    </w:r>
  </w:p>
  <w:p w:rsidR="00686690" w:rsidRDefault="006866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4E" w:rsidRDefault="006E684E" w:rsidP="00686690">
      <w:pPr>
        <w:spacing w:after="0" w:line="240" w:lineRule="auto"/>
      </w:pPr>
      <w:r>
        <w:separator/>
      </w:r>
    </w:p>
  </w:footnote>
  <w:footnote w:type="continuationSeparator" w:id="1">
    <w:p w:rsidR="006E684E" w:rsidRDefault="006E684E" w:rsidP="00686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62"/>
    <w:rsid w:val="00013388"/>
    <w:rsid w:val="00160F6C"/>
    <w:rsid w:val="001F2861"/>
    <w:rsid w:val="002934DE"/>
    <w:rsid w:val="002A55D4"/>
    <w:rsid w:val="0041414E"/>
    <w:rsid w:val="004D1C0C"/>
    <w:rsid w:val="004D7862"/>
    <w:rsid w:val="00503E52"/>
    <w:rsid w:val="005F044A"/>
    <w:rsid w:val="00686690"/>
    <w:rsid w:val="006A0E68"/>
    <w:rsid w:val="006E684E"/>
    <w:rsid w:val="0078614E"/>
    <w:rsid w:val="00853082"/>
    <w:rsid w:val="009167CB"/>
    <w:rsid w:val="00AF0D61"/>
    <w:rsid w:val="00B2040D"/>
    <w:rsid w:val="00BA45E7"/>
    <w:rsid w:val="00BC389C"/>
    <w:rsid w:val="00BC7D46"/>
    <w:rsid w:val="00C4501D"/>
    <w:rsid w:val="00C50682"/>
    <w:rsid w:val="00D8067D"/>
    <w:rsid w:val="00ED679A"/>
    <w:rsid w:val="00EE386F"/>
    <w:rsid w:val="00F30A01"/>
    <w:rsid w:val="00F31E2D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6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690"/>
  </w:style>
  <w:style w:type="paragraph" w:styleId="Footer">
    <w:name w:val="footer"/>
    <w:basedOn w:val="Normal"/>
    <w:link w:val="FooterChar"/>
    <w:uiPriority w:val="99"/>
    <w:unhideWhenUsed/>
    <w:rsid w:val="00686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F466-816A-40F2-BC8D-4ADA4282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richard.morris</dc:creator>
  <cp:lastModifiedBy>richard.morris</cp:lastModifiedBy>
  <cp:revision>6</cp:revision>
  <cp:lastPrinted>2009-03-05T13:20:00Z</cp:lastPrinted>
  <dcterms:created xsi:type="dcterms:W3CDTF">2009-03-03T14:35:00Z</dcterms:created>
  <dcterms:modified xsi:type="dcterms:W3CDTF">2009-03-05T14:54:00Z</dcterms:modified>
</cp:coreProperties>
</file>